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B3" w:rsidRDefault="00FF6EB3">
      <w:pPr>
        <w:pStyle w:val="Heading1"/>
      </w:pPr>
      <w:r>
        <w:t>CURRICULUM AND INSTRUCTION</w:t>
      </w:r>
      <w:r>
        <w:tab/>
        <w:t>08.132</w:t>
      </w:r>
    </w:p>
    <w:p w:rsidR="00FF6EB3" w:rsidRDefault="00FF6EB3">
      <w:pPr>
        <w:pStyle w:val="policytitle"/>
      </w:pPr>
      <w:r>
        <w:t>Gifted and Talented Students</w:t>
      </w:r>
    </w:p>
    <w:p w:rsidR="00FF6EB3" w:rsidRDefault="00FF6EB3">
      <w:pPr>
        <w:pStyle w:val="sideheading"/>
      </w:pPr>
      <w:r>
        <w:t>District Provides</w:t>
      </w:r>
    </w:p>
    <w:p w:rsidR="00FF6EB3" w:rsidRDefault="00FF6EB3">
      <w:pPr>
        <w:pStyle w:val="policytext"/>
      </w:pPr>
      <w:r>
        <w:t>The District shall formally identify students in grades four through twelve (4</w:t>
      </w:r>
      <w:r>
        <w:noBreakHyphen/>
        <w:t xml:space="preserve">12) for participation in the District's Gifted and Talented program. Students in the primary program (P1-P4) who display gifted or talented characteristics shall be selected through an informal process, </w:t>
      </w:r>
      <w:proofErr w:type="gramStart"/>
      <w:r>
        <w:t>be</w:t>
      </w:r>
      <w:proofErr w:type="gramEnd"/>
      <w:r>
        <w:t xml:space="preserve"> placed in a talent pool and receive services that allow continuous progress.</w:t>
      </w:r>
    </w:p>
    <w:p w:rsidR="00FF6EB3" w:rsidRDefault="00FF6EB3">
      <w:pPr>
        <w:pStyle w:val="policytext"/>
      </w:pPr>
      <w:r>
        <w:t>In compliance with applicable statutes and administrative regulations, the District shall provide appropriate multiple service options in an environment that addresses the abilities, interests and needs of students eligible for services in one (1) or more of the following categories: general intellectual aptitude; specific academic aptitude; creative or divergent thinking; psychosocial or leadership skills; and visual or performing arts.</w:t>
      </w:r>
    </w:p>
    <w:p w:rsidR="00FF6EB3" w:rsidRDefault="00FF6EB3">
      <w:pPr>
        <w:pStyle w:val="policytext"/>
      </w:pPr>
      <w:r>
        <w:t xml:space="preserve">The definitions specified in </w:t>
      </w:r>
      <w:hyperlink r:id="rId7" w:history="1">
        <w:r>
          <w:rPr>
            <w:rStyle w:val="Hyperlink"/>
          </w:rPr>
          <w:t>704 KAR 003:285</w:t>
        </w:r>
      </w:hyperlink>
      <w:r>
        <w:t xml:space="preserve"> shall be used in the operation of the District's programs for gifted and talented students.</w:t>
      </w:r>
    </w:p>
    <w:p w:rsidR="00FF6EB3" w:rsidRDefault="00FF6EB3">
      <w:pPr>
        <w:pStyle w:val="sideheading"/>
      </w:pPr>
      <w:r>
        <w:t>Identification/Diagnosis and Eligibility</w:t>
      </w:r>
    </w:p>
    <w:p w:rsidR="00FF6EB3" w:rsidRDefault="00FF6EB3">
      <w:pPr>
        <w:pStyle w:val="policytext"/>
      </w:pPr>
      <w:r>
        <w:t xml:space="preserve">In compliance with </w:t>
      </w:r>
      <w:hyperlink r:id="rId8" w:history="1">
        <w:r>
          <w:rPr>
            <w:rStyle w:val="Hyperlink"/>
          </w:rPr>
          <w:t>704 KAR 003:285</w:t>
        </w:r>
      </w:hyperlink>
      <w:r>
        <w:t>, the Superintendent/designee shall develop strategies to address identification and diagnosis of the strengths, behaviors and talents of these students. Determination of eligibility for gifted and talented services shall be based on the student's individual needs, interests and abilities and shall be designed to address environmental and cultural factors that may contribute to the student being overlooked, such as whether the student is economically disadvantaged or underachieving, is a member of a racial or ethnic minority or has a disability.</w:t>
      </w:r>
    </w:p>
    <w:p w:rsidR="00FF6EB3" w:rsidRDefault="00FF6EB3">
      <w:pPr>
        <w:pStyle w:val="policytext"/>
      </w:pPr>
      <w:r>
        <w:t>The District's plan for identifying gifted and talented students shall:</w:t>
      </w:r>
    </w:p>
    <w:p w:rsidR="00FF6EB3" w:rsidRDefault="00FF6EB3">
      <w:pPr>
        <w:pStyle w:val="List123"/>
        <w:numPr>
          <w:ilvl w:val="0"/>
          <w:numId w:val="1"/>
        </w:numPr>
      </w:pPr>
      <w:r>
        <w:t>Employ a multi</w:t>
      </w:r>
      <w:r>
        <w:noBreakHyphen/>
        <w:t>faceted approach and utilize on</w:t>
      </w:r>
      <w:r>
        <w:noBreakHyphen/>
        <w:t>going and long</w:t>
      </w:r>
      <w:r>
        <w:noBreakHyphen/>
        <w:t>term assessment;</w:t>
      </w:r>
    </w:p>
    <w:p w:rsidR="00FF6EB3" w:rsidRDefault="00FF6EB3">
      <w:pPr>
        <w:pStyle w:val="List123"/>
        <w:numPr>
          <w:ilvl w:val="0"/>
          <w:numId w:val="1"/>
        </w:numPr>
      </w:pPr>
      <w:r>
        <w:t>Be based on a variety of valid and reliable measures to include both informal and formal techniques and other data specific to each category of giftedness, consistent with standards established by Kentucky Administrative Regulation;</w:t>
      </w:r>
    </w:p>
    <w:p w:rsidR="00FF6EB3" w:rsidRDefault="00FF6EB3">
      <w:pPr>
        <w:pStyle w:val="List123"/>
        <w:numPr>
          <w:ilvl w:val="0"/>
          <w:numId w:val="1"/>
        </w:numPr>
      </w:pPr>
      <w:r>
        <w:t xml:space="preserve">Screen students for all areas of giftedness as defined by </w:t>
      </w:r>
      <w:hyperlink r:id="rId9" w:history="1">
        <w:r>
          <w:rPr>
            <w:rStyle w:val="Hyperlink"/>
          </w:rPr>
          <w:t>KRS 157.200</w:t>
        </w:r>
      </w:hyperlink>
      <w:r>
        <w:t>.</w:t>
      </w:r>
    </w:p>
    <w:p w:rsidR="00DC243D" w:rsidRDefault="00FF6EB3">
      <w:pPr>
        <w:pStyle w:val="policytext"/>
        <w:rPr>
          <w:rStyle w:val="ksbanormal"/>
        </w:rPr>
      </w:pPr>
      <w:r w:rsidRPr="007904DF">
        <w:rPr>
          <w:rStyle w:val="ksbanormal"/>
        </w:rPr>
        <w:t>Data gathered by the Gifted/Talented coordinator or gifted education teacher shall determine those students who are eligible for gifted education services and the level of the services to be provided. A selection/placement committee shall assist the gifted education teacher with iden</w:t>
      </w:r>
      <w:r w:rsidR="00DC243D" w:rsidRPr="007904DF">
        <w:rPr>
          <w:rStyle w:val="ksbanormal"/>
        </w:rPr>
        <w:t xml:space="preserve">tification in all </w:t>
      </w:r>
      <w:r w:rsidRPr="007904DF">
        <w:rPr>
          <w:rStyle w:val="ksbanormal"/>
        </w:rPr>
        <w:t xml:space="preserve">areas. This committee shall consist of </w:t>
      </w:r>
      <w:r w:rsidR="00DC243D" w:rsidRPr="007904DF">
        <w:rPr>
          <w:rStyle w:val="ksbanormal"/>
        </w:rPr>
        <w:t xml:space="preserve">the Principal or designee, the Gifted/Talented Coordinator, classroom teacher(s), special education teacher, counselor(s), and consulting professional(s) as appropriate. </w:t>
      </w:r>
    </w:p>
    <w:p w:rsidR="00FF6EB3" w:rsidRDefault="00FF6EB3">
      <w:pPr>
        <w:pStyle w:val="policytext"/>
        <w:rPr>
          <w:rStyle w:val="ksbanormal"/>
        </w:rPr>
      </w:pPr>
      <w:r>
        <w:rPr>
          <w:rStyle w:val="ksbanormal"/>
        </w:rPr>
        <w:t>Prior to selection or formal identification and placement of a student, the District shall obtain parental or guardian permission before administering an individual test to the student given as a follow-up to a test routinely administered to all students and used in formal identification</w:t>
      </w:r>
      <w:r w:rsidRPr="007904DF">
        <w:rPr>
          <w:rStyle w:val="ksbanormal"/>
        </w:rPr>
        <w:t>. If it is determined that their child is eligible for gifted education services, parents/guardians shall be notified via a letter of eligibility. They will also receive a request for any information they feel would be helpful to the district in developing the Gifted Student Services Plan (GSSP). Permission to participate must be signed by paren</w:t>
      </w:r>
      <w:r w:rsidR="006B6BF7" w:rsidRPr="007904DF">
        <w:rPr>
          <w:rStyle w:val="ksbanormal"/>
        </w:rPr>
        <w:t>t/g</w:t>
      </w:r>
      <w:r w:rsidRPr="007904DF">
        <w:rPr>
          <w:rStyle w:val="ksbanormal"/>
        </w:rPr>
        <w:t xml:space="preserve">uardian before a GSSP is written and services are provided. Once the GSSP is completed, the parent will receive a copy along with the </w:t>
      </w:r>
      <w:r w:rsidR="006B6BF7" w:rsidRPr="007904DF">
        <w:rPr>
          <w:rStyle w:val="ksbanormal"/>
        </w:rPr>
        <w:t xml:space="preserve">grievance </w:t>
      </w:r>
      <w:r w:rsidRPr="007904DF">
        <w:rPr>
          <w:rStyle w:val="ksbanormal"/>
        </w:rPr>
        <w:t>procedures to be followed should they wish to appeal the appropriateness of services.</w:t>
      </w:r>
      <w:r w:rsidR="006B6BF7" w:rsidRPr="007904DF">
        <w:rPr>
          <w:rStyle w:val="ksbanormal"/>
        </w:rPr>
        <w:t xml:space="preserve"> Further, throughout a child’s education in grades four through twelve</w:t>
      </w:r>
      <w:r w:rsidR="00DC3A83" w:rsidRPr="007904DF">
        <w:rPr>
          <w:rStyle w:val="ksbanormal"/>
        </w:rPr>
        <w:t xml:space="preserve"> </w:t>
      </w:r>
      <w:r w:rsidR="006B6BF7" w:rsidRPr="007904DF">
        <w:rPr>
          <w:rStyle w:val="ksbanormal"/>
        </w:rPr>
        <w:t>(4-12) parents shall receive a GSSP at least once annually.</w:t>
      </w:r>
    </w:p>
    <w:p w:rsidR="00FF6EB3" w:rsidRDefault="00FF6EB3">
      <w:pPr>
        <w:pStyle w:val="Heading1"/>
      </w:pPr>
      <w:r>
        <w:br w:type="page"/>
      </w:r>
      <w:r>
        <w:lastRenderedPageBreak/>
        <w:t>CURRICULUM AND INSTRUCTION</w:t>
      </w:r>
      <w:r>
        <w:tab/>
        <w:t>08.132</w:t>
      </w:r>
    </w:p>
    <w:p w:rsidR="00FF6EB3" w:rsidRDefault="00FF6EB3">
      <w:pPr>
        <w:pStyle w:val="Heading1"/>
      </w:pPr>
      <w:r>
        <w:tab/>
        <w:t>(Continued)</w:t>
      </w:r>
    </w:p>
    <w:p w:rsidR="00FF6EB3" w:rsidRDefault="00FF6EB3">
      <w:pPr>
        <w:pStyle w:val="policytitle"/>
      </w:pPr>
      <w:r>
        <w:t>Gifted and Talented Students</w:t>
      </w:r>
    </w:p>
    <w:p w:rsidR="00FF6EB3" w:rsidRDefault="00FF6EB3">
      <w:pPr>
        <w:pStyle w:val="sideheading"/>
      </w:pPr>
      <w:r>
        <w:t>Services</w:t>
      </w:r>
    </w:p>
    <w:p w:rsidR="00FF6EB3" w:rsidRDefault="00FF6EB3">
      <w:pPr>
        <w:pStyle w:val="policytext"/>
      </w:pPr>
      <w:r>
        <w:t xml:space="preserve">Students </w:t>
      </w:r>
      <w:r>
        <w:rPr>
          <w:rStyle w:val="ksbanormal"/>
        </w:rPr>
        <w:t>in the program</w:t>
      </w:r>
      <w:r>
        <w:t xml:space="preserve"> shall be provided with a student services plan that meets requirements set out in administrative regulation.</w:t>
      </w:r>
    </w:p>
    <w:p w:rsidR="00FF6EB3" w:rsidRDefault="00FF6EB3">
      <w:pPr>
        <w:pStyle w:val="policytext"/>
      </w:pPr>
      <w:r>
        <w:t>Each school shall adjust its curriculum to meet the needs of gifted and talented students. Gifted and talented students shall be served in a manner that:</w:t>
      </w:r>
    </w:p>
    <w:p w:rsidR="00FF6EB3" w:rsidRDefault="00FF6EB3">
      <w:pPr>
        <w:pStyle w:val="List123"/>
        <w:numPr>
          <w:ilvl w:val="0"/>
          <w:numId w:val="2"/>
        </w:numPr>
      </w:pPr>
      <w:r>
        <w:t>Extends learning beyond the standard curriculum;</w:t>
      </w:r>
    </w:p>
    <w:p w:rsidR="00FF6EB3" w:rsidRDefault="00FF6EB3">
      <w:pPr>
        <w:pStyle w:val="List123"/>
        <w:numPr>
          <w:ilvl w:val="0"/>
          <w:numId w:val="2"/>
        </w:numPr>
      </w:pPr>
      <w:r>
        <w:t>Provides flexible curricular experiences and/or differentiated curriculum experiences commensurate with the student's interests, needs and/or abilities; and</w:t>
      </w:r>
    </w:p>
    <w:p w:rsidR="00FF6EB3" w:rsidRDefault="00FF6EB3">
      <w:pPr>
        <w:pStyle w:val="List123"/>
        <w:numPr>
          <w:ilvl w:val="0"/>
          <w:numId w:val="2"/>
        </w:numPr>
      </w:pPr>
      <w:r>
        <w:t>Helps the student to attain, to a high degree, the goals established by statute and the Board.</w:t>
      </w:r>
    </w:p>
    <w:p w:rsidR="00FF6EB3" w:rsidRDefault="00FF6EB3">
      <w:pPr>
        <w:pStyle w:val="policytext"/>
      </w:pPr>
      <w:r>
        <w:t>Procedures and strategies to implement this policy shall identify the following:</w:t>
      </w:r>
    </w:p>
    <w:p w:rsidR="00FF6EB3" w:rsidRDefault="00FF6EB3">
      <w:pPr>
        <w:pStyle w:val="policytext"/>
        <w:numPr>
          <w:ilvl w:val="0"/>
          <w:numId w:val="3"/>
        </w:numPr>
      </w:pPr>
      <w:r>
        <w:t>A variety of appropriate options for grouping by ability, interest and/or needs,</w:t>
      </w:r>
    </w:p>
    <w:p w:rsidR="00FF6EB3" w:rsidRDefault="00FF6EB3">
      <w:pPr>
        <w:pStyle w:val="policytext"/>
        <w:numPr>
          <w:ilvl w:val="0"/>
          <w:numId w:val="3"/>
        </w:numPr>
      </w:pPr>
      <w:r>
        <w:t>Multiple service options reflecting continuous progress through a logical sequence of learning,</w:t>
      </w:r>
    </w:p>
    <w:p w:rsidR="00FF6EB3" w:rsidRDefault="00FF6EB3">
      <w:pPr>
        <w:pStyle w:val="policytext"/>
        <w:numPr>
          <w:ilvl w:val="0"/>
          <w:numId w:val="3"/>
        </w:numPr>
        <w:rPr>
          <w:b/>
        </w:rPr>
      </w:pPr>
      <w:r>
        <w:rPr>
          <w:b/>
        </w:rPr>
        <w:t>Means of obtaining parental input for use in determining appropriate services,</w:t>
      </w:r>
    </w:p>
    <w:p w:rsidR="00FF6EB3" w:rsidRDefault="00FF6EB3">
      <w:pPr>
        <w:pStyle w:val="policytext"/>
        <w:numPr>
          <w:ilvl w:val="0"/>
          <w:numId w:val="3"/>
        </w:numPr>
        <w:rPr>
          <w:b/>
        </w:rPr>
      </w:pPr>
      <w:r>
        <w:rPr>
          <w:b/>
        </w:rPr>
        <w:t xml:space="preserve">A gifted and talented student service plan format that provides for matching a formally identified gifted student’s interests, needs, and/or abilities to differentiated service options, and </w:t>
      </w:r>
    </w:p>
    <w:p w:rsidR="00FF6EB3" w:rsidRDefault="00FF6EB3">
      <w:pPr>
        <w:pStyle w:val="policytext"/>
        <w:numPr>
          <w:ilvl w:val="0"/>
          <w:numId w:val="3"/>
        </w:numPr>
        <w:rPr>
          <w:b/>
        </w:rPr>
      </w:pPr>
      <w:r>
        <w:rPr>
          <w:b/>
        </w:rPr>
        <w:t>A plan for reporting to parents regarding their child’s progress in services is included in the student’s services plan.</w:t>
      </w:r>
    </w:p>
    <w:p w:rsidR="00FF6EB3" w:rsidRDefault="00FF6EB3">
      <w:pPr>
        <w:pStyle w:val="policytext"/>
      </w:pPr>
      <w:r>
        <w:t>Neither the primary program, nor any grade level shall be served by only one (1) gifted education service option.</w:t>
      </w:r>
    </w:p>
    <w:p w:rsidR="00FF6EB3" w:rsidRDefault="00FF6EB3">
      <w:pPr>
        <w:pStyle w:val="sideheading"/>
      </w:pPr>
      <w:r>
        <w:t>Personnel</w:t>
      </w:r>
    </w:p>
    <w:p w:rsidR="00FF6EB3" w:rsidRDefault="00FF6EB3">
      <w:pPr>
        <w:pStyle w:val="policytext"/>
      </w:pPr>
      <w:r>
        <w:t>The Superintendent shall appoint a Gifted/Talented Coordinator who shall oversee the operation of the District's Gifted and Talented program and assist schools in implementing the provisions of this policy. The Gifted/Talented Coordinator shall oversee the expenditure of funds for gifted education to ensure they are used to provide direct services to identified students.</w:t>
      </w:r>
    </w:p>
    <w:p w:rsidR="00FF6EB3" w:rsidRDefault="00FF6EB3">
      <w:pPr>
        <w:pStyle w:val="policytext"/>
      </w:pPr>
      <w:r>
        <w:t>Teachers of gifted and talented students shall meet requirements for certificate endorsement as established in Kentucky Administrative Regulation. Through professional development activities, all teachers shall receive training on identifying and working with gifted and talented students.</w:t>
      </w:r>
    </w:p>
    <w:p w:rsidR="00FF6EB3" w:rsidRDefault="00FF6EB3">
      <w:pPr>
        <w:pStyle w:val="sideheading"/>
      </w:pPr>
      <w:r>
        <w:t>Program Evaluation</w:t>
      </w:r>
    </w:p>
    <w:p w:rsidR="00FF6EB3" w:rsidRDefault="00FF6EB3">
      <w:pPr>
        <w:pStyle w:val="policytext"/>
        <w:rPr>
          <w:rStyle w:val="ksbanormal"/>
        </w:rPr>
      </w:pPr>
      <w:r>
        <w:t xml:space="preserve">The Gifted/Talented Coordinator shall coordinate the annual, on-going process of evaluating all aspects of the gifted education program and make recommendations for upgrading those areas found to be deficient. </w:t>
      </w:r>
      <w:r w:rsidR="00CC697D">
        <w:t>Data collected in the annual evaluation shall be used in the comprehensive improvement planning proces</w:t>
      </w:r>
      <w:r w:rsidR="00CC697D" w:rsidRPr="007904DF">
        <w:t>s.</w:t>
      </w:r>
      <w:r w:rsidR="00CC697D">
        <w:t xml:space="preserve"> </w:t>
      </w:r>
      <w:r w:rsidRPr="007904DF">
        <w:t>Data collected in the annual evaluation shall</w:t>
      </w:r>
      <w:r w:rsidRPr="007904DF">
        <w:rPr>
          <w:rStyle w:val="ksbanormal"/>
        </w:rPr>
        <w:t xml:space="preserve"> be entered on-line as required by the Kentucky Department of Education.</w:t>
      </w:r>
    </w:p>
    <w:p w:rsidR="00FF6EB3" w:rsidRDefault="00FF6EB3">
      <w:pPr>
        <w:pStyle w:val="Heading1"/>
      </w:pPr>
      <w:r>
        <w:br w:type="page"/>
      </w:r>
      <w:r>
        <w:lastRenderedPageBreak/>
        <w:t>CURRICULUM AND INSTRUCTION</w:t>
      </w:r>
      <w:r>
        <w:tab/>
        <w:t>08.132</w:t>
      </w:r>
    </w:p>
    <w:p w:rsidR="00FF6EB3" w:rsidRDefault="00FF6EB3">
      <w:pPr>
        <w:pStyle w:val="Heading1"/>
      </w:pPr>
      <w:r>
        <w:tab/>
        <w:t>(Continued)</w:t>
      </w:r>
    </w:p>
    <w:p w:rsidR="00FF6EB3" w:rsidRDefault="00FF6EB3">
      <w:pPr>
        <w:pStyle w:val="policytitle"/>
        <w:spacing w:before="0" w:after="120"/>
      </w:pPr>
      <w:r>
        <w:t>Gifted and Talented Students</w:t>
      </w:r>
    </w:p>
    <w:p w:rsidR="00FF6EB3" w:rsidRDefault="00FF6EB3">
      <w:pPr>
        <w:pStyle w:val="sideheading"/>
      </w:pPr>
      <w:r>
        <w:t>Grievances</w:t>
      </w:r>
    </w:p>
    <w:p w:rsidR="00FF6EB3" w:rsidRDefault="00FF6EB3">
      <w:pPr>
        <w:pStyle w:val="policytext"/>
        <w:rPr>
          <w:rStyle w:val="ksbanormal"/>
        </w:rPr>
      </w:pPr>
      <w:r>
        <w:t xml:space="preserve">Students or parents </w:t>
      </w:r>
      <w:r>
        <w:rPr>
          <w:rStyle w:val="ksbanormal"/>
        </w:rPr>
        <w:t>who wish to file a grievance or appeal conce</w:t>
      </w:r>
      <w:r w:rsidR="00CC697D">
        <w:rPr>
          <w:rStyle w:val="ksbanormal"/>
        </w:rPr>
        <w:t xml:space="preserve">rning the following areas may do </w:t>
      </w:r>
      <w:r>
        <w:rPr>
          <w:rStyle w:val="ksbanormal"/>
        </w:rPr>
        <w:t>so under the process outlined in administrative procedures:</w:t>
      </w:r>
    </w:p>
    <w:p w:rsidR="00FF6EB3" w:rsidRDefault="00FF6EB3">
      <w:pPr>
        <w:pStyle w:val="List123"/>
        <w:numPr>
          <w:ilvl w:val="0"/>
          <w:numId w:val="5"/>
        </w:numPr>
        <w:rPr>
          <w:rStyle w:val="ksbanormal"/>
        </w:rPr>
      </w:pPr>
      <w:r>
        <w:rPr>
          <w:rStyle w:val="ksbanormal"/>
        </w:rPr>
        <w:t>The District’s process for selecting students for talent pool services,</w:t>
      </w:r>
    </w:p>
    <w:p w:rsidR="00FF6EB3" w:rsidRDefault="00FF6EB3">
      <w:pPr>
        <w:pStyle w:val="List123"/>
        <w:numPr>
          <w:ilvl w:val="0"/>
          <w:numId w:val="5"/>
        </w:numPr>
        <w:rPr>
          <w:rStyle w:val="ksbanormal"/>
        </w:rPr>
      </w:pPr>
      <w:r>
        <w:rPr>
          <w:rStyle w:val="ksbanormal"/>
        </w:rPr>
        <w:t>The District’s process for formal identification of gifted and talented students or,</w:t>
      </w:r>
    </w:p>
    <w:p w:rsidR="00FF6EB3" w:rsidRDefault="00FF6EB3">
      <w:pPr>
        <w:pStyle w:val="List123"/>
        <w:numPr>
          <w:ilvl w:val="0"/>
          <w:numId w:val="5"/>
        </w:numPr>
        <w:rPr>
          <w:rStyle w:val="ksbanormal"/>
        </w:rPr>
      </w:pPr>
      <w:r>
        <w:rPr>
          <w:rStyle w:val="ksbanormal"/>
        </w:rPr>
        <w:t>The appropriateness and/or adequacy of talent pool services or services addressed in a formally identified student services plan.</w:t>
      </w:r>
    </w:p>
    <w:p w:rsidR="00FF6EB3" w:rsidRDefault="00FF6EB3">
      <w:pPr>
        <w:pStyle w:val="policytext"/>
      </w:pPr>
      <w:r>
        <w:t>This policy and the procedures to implement it shall be made available for public inspection.</w:t>
      </w:r>
    </w:p>
    <w:p w:rsidR="00FF6EB3" w:rsidRDefault="00FF6EB3">
      <w:pPr>
        <w:pStyle w:val="sideheading"/>
      </w:pPr>
      <w:r>
        <w:t>References:</w:t>
      </w:r>
    </w:p>
    <w:p w:rsidR="00FF6EB3" w:rsidRDefault="00866238">
      <w:pPr>
        <w:pStyle w:val="Reference"/>
      </w:pPr>
      <w:hyperlink r:id="rId10" w:history="1">
        <w:r w:rsidR="00FF6EB3">
          <w:rPr>
            <w:rStyle w:val="Hyperlink"/>
          </w:rPr>
          <w:t>KRS 157.196</w:t>
        </w:r>
      </w:hyperlink>
      <w:r w:rsidR="00FF6EB3">
        <w:t xml:space="preserve">; </w:t>
      </w:r>
      <w:hyperlink r:id="rId11" w:history="1">
        <w:r w:rsidR="00FF6EB3">
          <w:rPr>
            <w:rStyle w:val="Hyperlink"/>
          </w:rPr>
          <w:t>KRS 157.200</w:t>
        </w:r>
      </w:hyperlink>
      <w:r w:rsidR="00FF6EB3">
        <w:t xml:space="preserve">; </w:t>
      </w:r>
      <w:hyperlink r:id="rId12" w:history="1">
        <w:r w:rsidR="00FF6EB3">
          <w:rPr>
            <w:rStyle w:val="Hyperlink"/>
          </w:rPr>
          <w:t>KRS 157.224</w:t>
        </w:r>
      </w:hyperlink>
    </w:p>
    <w:p w:rsidR="00FF6EB3" w:rsidRDefault="00866238">
      <w:pPr>
        <w:pStyle w:val="Reference"/>
      </w:pPr>
      <w:hyperlink r:id="rId13" w:history="1">
        <w:r w:rsidR="00FF6EB3">
          <w:rPr>
            <w:rStyle w:val="Hyperlink"/>
          </w:rPr>
          <w:t>KRS 157.230</w:t>
        </w:r>
      </w:hyperlink>
      <w:r w:rsidR="00FF6EB3">
        <w:t xml:space="preserve">; </w:t>
      </w:r>
      <w:hyperlink r:id="rId14" w:history="1">
        <w:r w:rsidR="00FF6EB3">
          <w:rPr>
            <w:rStyle w:val="Hyperlink"/>
          </w:rPr>
          <w:t>KRS 158.6451</w:t>
        </w:r>
      </w:hyperlink>
      <w:r w:rsidR="00FF6EB3">
        <w:t xml:space="preserve">; </w:t>
      </w:r>
      <w:hyperlink r:id="rId15" w:history="1">
        <w:r w:rsidR="00FF6EB3">
          <w:rPr>
            <w:rStyle w:val="Hyperlink"/>
          </w:rPr>
          <w:t>KRS 161.052</w:t>
        </w:r>
      </w:hyperlink>
      <w:r w:rsidR="00FF6EB3">
        <w:t xml:space="preserve">; </w:t>
      </w:r>
      <w:hyperlink r:id="rId16" w:history="1">
        <w:r w:rsidR="00FF6EB3">
          <w:rPr>
            <w:rStyle w:val="Hyperlink"/>
          </w:rPr>
          <w:t>KRS 161.095</w:t>
        </w:r>
      </w:hyperlink>
    </w:p>
    <w:p w:rsidR="00FF6EB3" w:rsidRDefault="00866238">
      <w:pPr>
        <w:pStyle w:val="Reference"/>
      </w:pPr>
      <w:hyperlink r:id="rId17" w:history="1">
        <w:r w:rsidR="00FF6EB3">
          <w:rPr>
            <w:rStyle w:val="Hyperlink"/>
          </w:rPr>
          <w:t>703 KAR 004:040</w:t>
        </w:r>
      </w:hyperlink>
      <w:r w:rsidR="00FF6EB3">
        <w:t xml:space="preserve">; </w:t>
      </w:r>
      <w:hyperlink r:id="rId18" w:history="1">
        <w:r w:rsidR="00FF6EB3">
          <w:rPr>
            <w:rStyle w:val="Hyperlink"/>
          </w:rPr>
          <w:t>704 KAR 003:285</w:t>
        </w:r>
      </w:hyperlink>
    </w:p>
    <w:p w:rsidR="00FF6EB3" w:rsidRDefault="00866238">
      <w:pPr>
        <w:pStyle w:val="Reference"/>
      </w:pPr>
      <w:hyperlink r:id="rId19" w:history="1">
        <w:r w:rsidR="00FF6EB3">
          <w:rPr>
            <w:rStyle w:val="Hyperlink"/>
          </w:rPr>
          <w:t>016 KAR 002:110</w:t>
        </w:r>
      </w:hyperlink>
      <w:r w:rsidR="00FF6EB3">
        <w:t xml:space="preserve">, </w:t>
      </w:r>
      <w:hyperlink r:id="rId20" w:history="1">
        <w:r w:rsidR="00FF6EB3">
          <w:rPr>
            <w:rStyle w:val="Hyperlink"/>
          </w:rPr>
          <w:t>016 KAR 004:010</w:t>
        </w:r>
      </w:hyperlink>
    </w:p>
    <w:p w:rsidR="00FF6EB3" w:rsidRDefault="00FF6EB3">
      <w:pPr>
        <w:pStyle w:val="Reference"/>
      </w:pPr>
      <w:r>
        <w:rPr>
          <w:i/>
          <w:iCs/>
        </w:rPr>
        <w:t>A Framework to Provide Successful Learning Opportunities for Gifted and Talented Students</w:t>
      </w:r>
      <w:r>
        <w:t>, Kentucky Department of Education</w:t>
      </w:r>
    </w:p>
    <w:p w:rsidR="00CC697D" w:rsidRDefault="00CC697D" w:rsidP="00CC697D">
      <w:r>
        <w:t xml:space="preserve">       KRS 161.052; KRS 161.095</w:t>
      </w:r>
    </w:p>
    <w:p w:rsidR="00CC697D" w:rsidRDefault="00CC697D">
      <w:pPr>
        <w:jc w:val="right"/>
      </w:pPr>
    </w:p>
    <w:p w:rsidR="00FF6EB3" w:rsidRPr="007904DF" w:rsidRDefault="00CC697D">
      <w:pPr>
        <w:jc w:val="right"/>
        <w:rPr>
          <w:highlight w:val="yellow"/>
        </w:rPr>
      </w:pPr>
      <w:r w:rsidRPr="007904DF">
        <w:rPr>
          <w:highlight w:val="yellow"/>
        </w:rPr>
        <w:t>Adopted/Amended: 07/10/02</w:t>
      </w:r>
      <w:r w:rsidR="00DC3A83" w:rsidRPr="007904DF">
        <w:rPr>
          <w:highlight w:val="yellow"/>
        </w:rPr>
        <w:t xml:space="preserve"> – new date</w:t>
      </w:r>
    </w:p>
    <w:p w:rsidR="00FF6EB3" w:rsidRDefault="00CC697D">
      <w:pPr>
        <w:jc w:val="right"/>
      </w:pPr>
      <w:r w:rsidRPr="007904DF">
        <w:rPr>
          <w:highlight w:val="yellow"/>
        </w:rPr>
        <w:t>Order #:         2E</w:t>
      </w:r>
    </w:p>
    <w:p w:rsidR="00CC697D" w:rsidRDefault="00CC697D">
      <w:pPr>
        <w:jc w:val="right"/>
      </w:pPr>
    </w:p>
    <w:sectPr w:rsidR="00CC697D" w:rsidSect="00FD33E1">
      <w:footerReference w:type="default" r:id="rId21"/>
      <w:type w:val="continuous"/>
      <w:pgSz w:w="12240" w:h="15840" w:code="1"/>
      <w:pgMar w:top="864" w:right="1080" w:bottom="576" w:left="1800" w:header="0" w:footer="432"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C3" w:rsidRDefault="004D6AC3">
      <w:r>
        <w:separator/>
      </w:r>
    </w:p>
  </w:endnote>
  <w:endnote w:type="continuationSeparator" w:id="0">
    <w:p w:rsidR="004D6AC3" w:rsidRDefault="004D6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B3" w:rsidRDefault="00FF6EB3">
    <w:pPr>
      <w:pStyle w:val="Footer"/>
    </w:pPr>
    <w:r>
      <w:t xml:space="preserve">Page </w:t>
    </w:r>
    <w:r w:rsidR="00866238">
      <w:rPr>
        <w:rStyle w:val="PageNumber"/>
      </w:rPr>
      <w:fldChar w:fldCharType="begin"/>
    </w:r>
    <w:r>
      <w:rPr>
        <w:rStyle w:val="PageNumber"/>
      </w:rPr>
      <w:instrText xml:space="preserve"> PAGE </w:instrText>
    </w:r>
    <w:r w:rsidR="00866238">
      <w:rPr>
        <w:rStyle w:val="PageNumber"/>
      </w:rPr>
      <w:fldChar w:fldCharType="separate"/>
    </w:r>
    <w:r w:rsidR="007904DF">
      <w:rPr>
        <w:rStyle w:val="PageNumber"/>
        <w:noProof/>
      </w:rPr>
      <w:t>2</w:t>
    </w:r>
    <w:r w:rsidR="00866238">
      <w:rPr>
        <w:rStyle w:val="PageNumber"/>
      </w:rPr>
      <w:fldChar w:fldCharType="end"/>
    </w:r>
    <w:r>
      <w:rPr>
        <w:rStyle w:val="PageNumber"/>
      </w:rPr>
      <w:t xml:space="preserve"> of </w:t>
    </w:r>
    <w:fldSimple w:instr=" NUMPAGES  \* MERGEFORMAT ">
      <w:r w:rsidR="007904DF" w:rsidRPr="007904DF">
        <w:rPr>
          <w:rStyle w:val="PageNumbe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C3" w:rsidRDefault="004D6AC3">
      <w:r>
        <w:separator/>
      </w:r>
    </w:p>
  </w:footnote>
  <w:footnote w:type="continuationSeparator" w:id="0">
    <w:p w:rsidR="004D6AC3" w:rsidRDefault="004D6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0E64BE"/>
    <w:lvl w:ilvl="0">
      <w:numFmt w:val="decimal"/>
      <w:lvlText w:val="*"/>
      <w:lvlJc w:val="left"/>
    </w:lvl>
  </w:abstractNum>
  <w:abstractNum w:abstractNumId="1">
    <w:nsid w:val="4BEB3747"/>
    <w:multiLevelType w:val="singleLevel"/>
    <w:tmpl w:val="C9402870"/>
    <w:lvl w:ilvl="0">
      <w:start w:val="1"/>
      <w:numFmt w:val="decimal"/>
      <w:lvlText w:val="%1."/>
      <w:legacy w:legacy="1" w:legacySpace="0" w:legacyIndent="360"/>
      <w:lvlJc w:val="left"/>
      <w:pPr>
        <w:ind w:left="936" w:hanging="360"/>
      </w:pPr>
    </w:lvl>
  </w:abstractNum>
  <w:abstractNum w:abstractNumId="2">
    <w:nsid w:val="5CCE0B1E"/>
    <w:multiLevelType w:val="singleLevel"/>
    <w:tmpl w:val="8B6C4AC8"/>
    <w:lvl w:ilvl="0">
      <w:start w:val="1"/>
      <w:numFmt w:val="decimal"/>
      <w:lvlText w:val="%1."/>
      <w:legacy w:legacy="1" w:legacySpace="0" w:legacyIndent="360"/>
      <w:lvlJc w:val="left"/>
      <w:pPr>
        <w:ind w:left="936" w:hanging="360"/>
      </w:pPr>
    </w:lvl>
  </w:abstractNum>
  <w:abstractNum w:abstractNumId="3">
    <w:nsid w:val="71505D4B"/>
    <w:multiLevelType w:val="hybridMultilevel"/>
    <w:tmpl w:val="8B6C4AC8"/>
    <w:lvl w:ilvl="0" w:tplc="F53EF6C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C97B74"/>
    <w:multiLevelType w:val="singleLevel"/>
    <w:tmpl w:val="C9402870"/>
    <w:lvl w:ilvl="0">
      <w:start w:val="1"/>
      <w:numFmt w:val="decimal"/>
      <w:lvlText w:val="%1."/>
      <w:legacy w:legacy="1" w:legacySpace="0" w:legacyIndent="360"/>
      <w:lvlJc w:val="left"/>
      <w:pPr>
        <w:ind w:left="936" w:hanging="360"/>
      </w:pPr>
    </w:lvl>
  </w:abstractNum>
  <w:num w:numId="1">
    <w:abstractNumId w:val="4"/>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5407DD"/>
    <w:rsid w:val="00437DE4"/>
    <w:rsid w:val="004D6AC3"/>
    <w:rsid w:val="005407DD"/>
    <w:rsid w:val="006B6BF7"/>
    <w:rsid w:val="007904DF"/>
    <w:rsid w:val="00866238"/>
    <w:rsid w:val="00987C42"/>
    <w:rsid w:val="00CC697D"/>
    <w:rsid w:val="00DC243D"/>
    <w:rsid w:val="00DC3A83"/>
    <w:rsid w:val="00FD33E1"/>
    <w:rsid w:val="00FF6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E1"/>
    <w:pPr>
      <w:overflowPunct w:val="0"/>
      <w:autoSpaceDE w:val="0"/>
      <w:autoSpaceDN w:val="0"/>
      <w:adjustRightInd w:val="0"/>
      <w:textAlignment w:val="baseline"/>
    </w:pPr>
    <w:rPr>
      <w:sz w:val="24"/>
    </w:rPr>
  </w:style>
  <w:style w:type="paragraph" w:styleId="Heading1">
    <w:name w:val="heading 1"/>
    <w:basedOn w:val="top"/>
    <w:next w:val="policytext"/>
    <w:qFormat/>
    <w:rsid w:val="00FD33E1"/>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D33E1"/>
    <w:pPr>
      <w:tabs>
        <w:tab w:val="right" w:pos="9216"/>
      </w:tabs>
      <w:jc w:val="both"/>
    </w:pPr>
    <w:rPr>
      <w:smallCaps/>
    </w:rPr>
  </w:style>
  <w:style w:type="paragraph" w:customStyle="1" w:styleId="policytext">
    <w:name w:val="policytext"/>
    <w:rsid w:val="00FD33E1"/>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FD33E1"/>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FD33E1"/>
    <w:rPr>
      <w:b/>
      <w:smallCaps/>
    </w:rPr>
  </w:style>
  <w:style w:type="paragraph" w:customStyle="1" w:styleId="indent1">
    <w:name w:val="indent1"/>
    <w:basedOn w:val="policytext"/>
    <w:rsid w:val="00FD33E1"/>
    <w:pPr>
      <w:ind w:left="432"/>
    </w:pPr>
  </w:style>
  <w:style w:type="character" w:customStyle="1" w:styleId="ksbabold">
    <w:name w:val="ksba bold"/>
    <w:basedOn w:val="DefaultParagraphFont"/>
    <w:rsid w:val="00FD33E1"/>
    <w:rPr>
      <w:rFonts w:ascii="Times New Roman" w:hAnsi="Times New Roman"/>
      <w:b/>
      <w:sz w:val="24"/>
    </w:rPr>
  </w:style>
  <w:style w:type="character" w:customStyle="1" w:styleId="ksbanormal">
    <w:name w:val="ksba normal"/>
    <w:basedOn w:val="DefaultParagraphFont"/>
    <w:rsid w:val="00FD33E1"/>
    <w:rPr>
      <w:rFonts w:ascii="Times New Roman" w:hAnsi="Times New Roman"/>
      <w:sz w:val="24"/>
    </w:rPr>
  </w:style>
  <w:style w:type="paragraph" w:customStyle="1" w:styleId="List123">
    <w:name w:val="List123"/>
    <w:basedOn w:val="policytext"/>
    <w:rsid w:val="00FD33E1"/>
    <w:pPr>
      <w:ind w:left="936" w:hanging="360"/>
    </w:pPr>
  </w:style>
  <w:style w:type="paragraph" w:customStyle="1" w:styleId="Listabc">
    <w:name w:val="Listabc"/>
    <w:basedOn w:val="policytext"/>
    <w:rsid w:val="00FD33E1"/>
    <w:pPr>
      <w:ind w:left="1224" w:hanging="360"/>
    </w:pPr>
  </w:style>
  <w:style w:type="paragraph" w:customStyle="1" w:styleId="Reference">
    <w:name w:val="Reference"/>
    <w:basedOn w:val="policytext"/>
    <w:next w:val="policytext"/>
    <w:rsid w:val="00FD33E1"/>
    <w:pPr>
      <w:spacing w:after="0"/>
      <w:ind w:left="432"/>
    </w:pPr>
  </w:style>
  <w:style w:type="paragraph" w:customStyle="1" w:styleId="EndHeading">
    <w:name w:val="EndHeading"/>
    <w:basedOn w:val="sideheading"/>
    <w:rsid w:val="00FD33E1"/>
    <w:pPr>
      <w:spacing w:before="120"/>
    </w:pPr>
  </w:style>
  <w:style w:type="paragraph" w:customStyle="1" w:styleId="relatedsideheading">
    <w:name w:val="related sideheading"/>
    <w:basedOn w:val="sideheading"/>
    <w:rsid w:val="00FD33E1"/>
    <w:pPr>
      <w:spacing w:before="120"/>
    </w:pPr>
  </w:style>
  <w:style w:type="paragraph" w:styleId="MacroText">
    <w:name w:val="macro"/>
    <w:semiHidden/>
    <w:rsid w:val="00FD33E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D33E1"/>
    <w:pPr>
      <w:ind w:left="360" w:hanging="360"/>
    </w:pPr>
  </w:style>
  <w:style w:type="paragraph" w:customStyle="1" w:styleId="certstyle">
    <w:name w:val="certstyle"/>
    <w:basedOn w:val="policytitle"/>
    <w:next w:val="policytitle"/>
    <w:rsid w:val="00FD33E1"/>
    <w:pPr>
      <w:spacing w:before="160" w:after="0"/>
      <w:jc w:val="left"/>
    </w:pPr>
    <w:rPr>
      <w:smallCaps/>
      <w:sz w:val="24"/>
      <w:u w:val="none"/>
    </w:rPr>
  </w:style>
  <w:style w:type="paragraph" w:styleId="Header">
    <w:name w:val="header"/>
    <w:basedOn w:val="Normal"/>
    <w:semiHidden/>
    <w:rsid w:val="00FD33E1"/>
    <w:pPr>
      <w:tabs>
        <w:tab w:val="center" w:pos="4320"/>
        <w:tab w:val="right" w:pos="8640"/>
      </w:tabs>
    </w:pPr>
  </w:style>
  <w:style w:type="paragraph" w:styleId="Footer">
    <w:name w:val="footer"/>
    <w:basedOn w:val="Normal"/>
    <w:semiHidden/>
    <w:rsid w:val="00FD33E1"/>
    <w:pPr>
      <w:tabs>
        <w:tab w:val="center" w:pos="4320"/>
        <w:tab w:val="right" w:pos="8640"/>
      </w:tabs>
    </w:pPr>
  </w:style>
  <w:style w:type="character" w:styleId="PageNumber">
    <w:name w:val="page number"/>
    <w:basedOn w:val="DefaultParagraphFont"/>
    <w:semiHidden/>
    <w:rsid w:val="00FD33E1"/>
  </w:style>
  <w:style w:type="paragraph" w:customStyle="1" w:styleId="expnote">
    <w:name w:val="expnote"/>
    <w:basedOn w:val="Heading1"/>
    <w:rsid w:val="00FD33E1"/>
    <w:pPr>
      <w:widowControl/>
      <w:outlineLvl w:val="9"/>
    </w:pPr>
    <w:rPr>
      <w:caps/>
      <w:smallCaps w:val="0"/>
      <w:sz w:val="20"/>
    </w:rPr>
  </w:style>
  <w:style w:type="character" w:customStyle="1" w:styleId="ReferenceChar">
    <w:name w:val="Reference Char"/>
    <w:basedOn w:val="DefaultParagraphFont"/>
    <w:rsid w:val="00FD33E1"/>
    <w:rPr>
      <w:sz w:val="24"/>
      <w:lang w:val="en-US" w:eastAsia="en-US" w:bidi="ar-SA"/>
    </w:rPr>
  </w:style>
  <w:style w:type="character" w:styleId="Hyperlink">
    <w:name w:val="Hyperlink"/>
    <w:basedOn w:val="DefaultParagraphFont"/>
    <w:semiHidden/>
    <w:rsid w:val="00FD33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ar/704/003/285.htm&amp;requesttype=kar" TargetMode="External"/><Relationship Id="rId13" Type="http://schemas.openxmlformats.org/officeDocument/2006/relationships/hyperlink" Target="http://policy.ksba.org/documentmanager.asp?requestarticle=/krs/157-00/230.pdf&amp;requesttype=krs" TargetMode="External"/><Relationship Id="rId18" Type="http://schemas.openxmlformats.org/officeDocument/2006/relationships/hyperlink" Target="http://policy.ksba.org/documentmanager.asp?requestarticle=/kar/704/003/285.htm&amp;requesttype=ka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requestarticle=/kar/704/003/285.htm&amp;requesttype=kar" TargetMode="External"/><Relationship Id="rId12" Type="http://schemas.openxmlformats.org/officeDocument/2006/relationships/hyperlink" Target="http://policy.ksba.org/documentmanager.asp?requestarticle=/krs/157-00/224.pdf&amp;requesttype=krs" TargetMode="External"/><Relationship Id="rId17" Type="http://schemas.openxmlformats.org/officeDocument/2006/relationships/hyperlink" Target="http://policy.ksba.org/documentmanager.asp?requestarticle=/kar/703/004/040.htm&amp;requesttype=kar" TargetMode="External"/><Relationship Id="rId2" Type="http://schemas.openxmlformats.org/officeDocument/2006/relationships/styles" Target="styles.xml"/><Relationship Id="rId16" Type="http://schemas.openxmlformats.org/officeDocument/2006/relationships/hyperlink" Target="http://policy.ksba.org/documentmanager.asp?requestarticle=/krs/161-00/095.pdf&amp;requesttype=krs" TargetMode="External"/><Relationship Id="rId20" Type="http://schemas.openxmlformats.org/officeDocument/2006/relationships/hyperlink" Target="http://policy.ksba.org/documentmanager.asp?requestarticle=/kar/016/004/01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requestarticle=/krs/157-00/200.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requestarticle=/krs/161-00/052.pdf&amp;requesttype=krs" TargetMode="External"/><Relationship Id="rId23" Type="http://schemas.openxmlformats.org/officeDocument/2006/relationships/theme" Target="theme/theme1.xml"/><Relationship Id="rId10" Type="http://schemas.openxmlformats.org/officeDocument/2006/relationships/hyperlink" Target="http://policy.ksba.org/documentmanager.asp?requestarticle=/krs/157-00/196.pdf&amp;requesttype=krs" TargetMode="External"/><Relationship Id="rId19" Type="http://schemas.openxmlformats.org/officeDocument/2006/relationships/hyperlink" Target="http://policy.ksba.org/documentmanager.asp?requestarticle=/kar/016/002/110.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requestarticle=/krs/157-00/200.pdf&amp;requesttype=krs" TargetMode="External"/><Relationship Id="rId14" Type="http://schemas.openxmlformats.org/officeDocument/2006/relationships/hyperlink" Target="http://policy.ksba.org/documentmanager.asp?requestarticle=/krs/158-00/6451.pdf&amp;requesttype=k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08.132</vt:lpstr>
    </vt:vector>
  </TitlesOfParts>
  <Company>KSBA</Company>
  <LinksUpToDate>false</LinksUpToDate>
  <CharactersWithSpaces>8688</CharactersWithSpaces>
  <SharedDoc>false</SharedDoc>
  <HLinks>
    <vt:vector size="84" baseType="variant">
      <vt:variant>
        <vt:i4>3276902</vt:i4>
      </vt:variant>
      <vt:variant>
        <vt:i4>39</vt:i4>
      </vt:variant>
      <vt:variant>
        <vt:i4>0</vt:i4>
      </vt:variant>
      <vt:variant>
        <vt:i4>5</vt:i4>
      </vt:variant>
      <vt:variant>
        <vt:lpwstr>http://policy.ksba.org/documentmanager.asp?requestarticle=/kar/016/004/010.htm&amp;requesttype=kar</vt:lpwstr>
      </vt:variant>
      <vt:variant>
        <vt:lpwstr/>
      </vt:variant>
      <vt:variant>
        <vt:i4>3473510</vt:i4>
      </vt:variant>
      <vt:variant>
        <vt:i4>36</vt:i4>
      </vt:variant>
      <vt:variant>
        <vt:i4>0</vt:i4>
      </vt:variant>
      <vt:variant>
        <vt:i4>5</vt:i4>
      </vt:variant>
      <vt:variant>
        <vt:lpwstr>http://policy.ksba.org/documentmanager.asp?requestarticle=/kar/016/002/110.htm&amp;requesttype=kar</vt:lpwstr>
      </vt:variant>
      <vt:variant>
        <vt:lpwstr/>
      </vt:variant>
      <vt:variant>
        <vt:i4>3604590</vt:i4>
      </vt:variant>
      <vt:variant>
        <vt:i4>33</vt:i4>
      </vt:variant>
      <vt:variant>
        <vt:i4>0</vt:i4>
      </vt:variant>
      <vt:variant>
        <vt:i4>5</vt:i4>
      </vt:variant>
      <vt:variant>
        <vt:lpwstr>http://policy.ksba.org/documentmanager.asp?requestarticle=/kar/704/003/285.htm&amp;requesttype=kar</vt:lpwstr>
      </vt:variant>
      <vt:variant>
        <vt:lpwstr/>
      </vt:variant>
      <vt:variant>
        <vt:i4>3145826</vt:i4>
      </vt:variant>
      <vt:variant>
        <vt:i4>30</vt:i4>
      </vt:variant>
      <vt:variant>
        <vt:i4>0</vt:i4>
      </vt:variant>
      <vt:variant>
        <vt:i4>5</vt:i4>
      </vt:variant>
      <vt:variant>
        <vt:lpwstr>http://policy.ksba.org/documentmanager.asp?requestarticle=/kar/703/004/040.htm&amp;requesttype=kar</vt:lpwstr>
      </vt:variant>
      <vt:variant>
        <vt:lpwstr/>
      </vt:variant>
      <vt:variant>
        <vt:i4>4259935</vt:i4>
      </vt:variant>
      <vt:variant>
        <vt:i4>27</vt:i4>
      </vt:variant>
      <vt:variant>
        <vt:i4>0</vt:i4>
      </vt:variant>
      <vt:variant>
        <vt:i4>5</vt:i4>
      </vt:variant>
      <vt:variant>
        <vt:lpwstr>http://policy.ksba.org/documentmanager.asp?requestarticle=/krs/161-00/095.pdf&amp;requesttype=krs</vt:lpwstr>
      </vt:variant>
      <vt:variant>
        <vt:lpwstr/>
      </vt:variant>
      <vt:variant>
        <vt:i4>5046360</vt:i4>
      </vt:variant>
      <vt:variant>
        <vt:i4>24</vt:i4>
      </vt:variant>
      <vt:variant>
        <vt:i4>0</vt:i4>
      </vt:variant>
      <vt:variant>
        <vt:i4>5</vt:i4>
      </vt:variant>
      <vt:variant>
        <vt:lpwstr>http://policy.ksba.org/documentmanager.asp?requestarticle=/krs/161-00/052.pdf&amp;requesttype=krs</vt:lpwstr>
      </vt:variant>
      <vt:variant>
        <vt:lpwstr/>
      </vt:variant>
      <vt:variant>
        <vt:i4>3145837</vt:i4>
      </vt:variant>
      <vt:variant>
        <vt:i4>21</vt:i4>
      </vt:variant>
      <vt:variant>
        <vt:i4>0</vt:i4>
      </vt:variant>
      <vt:variant>
        <vt:i4>5</vt:i4>
      </vt:variant>
      <vt:variant>
        <vt:lpwstr>http://policy.ksba.org/documentmanager.asp?requestarticle=/krs/158-00/6451.pdf&amp;requesttype=krs</vt:lpwstr>
      </vt:variant>
      <vt:variant>
        <vt:lpwstr/>
      </vt:variant>
      <vt:variant>
        <vt:i4>5046363</vt:i4>
      </vt:variant>
      <vt:variant>
        <vt:i4>18</vt:i4>
      </vt:variant>
      <vt:variant>
        <vt:i4>0</vt:i4>
      </vt:variant>
      <vt:variant>
        <vt:i4>5</vt:i4>
      </vt:variant>
      <vt:variant>
        <vt:lpwstr>http://policy.ksba.org/documentmanager.asp?requestarticle=/krs/157-00/230.pdf&amp;requesttype=krs</vt:lpwstr>
      </vt:variant>
      <vt:variant>
        <vt:lpwstr/>
      </vt:variant>
      <vt:variant>
        <vt:i4>4980831</vt:i4>
      </vt:variant>
      <vt:variant>
        <vt:i4>15</vt:i4>
      </vt:variant>
      <vt:variant>
        <vt:i4>0</vt:i4>
      </vt:variant>
      <vt:variant>
        <vt:i4>5</vt:i4>
      </vt:variant>
      <vt:variant>
        <vt:lpwstr>http://policy.ksba.org/documentmanager.asp?requestarticle=/krs/157-00/224.pdf&amp;requesttype=krs</vt:lpwstr>
      </vt:variant>
      <vt:variant>
        <vt:lpwstr/>
      </vt:variant>
      <vt:variant>
        <vt:i4>5111899</vt:i4>
      </vt:variant>
      <vt:variant>
        <vt:i4>12</vt:i4>
      </vt:variant>
      <vt:variant>
        <vt:i4>0</vt:i4>
      </vt:variant>
      <vt:variant>
        <vt:i4>5</vt:i4>
      </vt:variant>
      <vt:variant>
        <vt:lpwstr>http://policy.ksba.org/documentmanager.asp?requestarticle=/krs/157-00/200.pdf&amp;requesttype=krs</vt:lpwstr>
      </vt:variant>
      <vt:variant>
        <vt:lpwstr/>
      </vt:variant>
      <vt:variant>
        <vt:i4>4653150</vt:i4>
      </vt:variant>
      <vt:variant>
        <vt:i4>9</vt:i4>
      </vt:variant>
      <vt:variant>
        <vt:i4>0</vt:i4>
      </vt:variant>
      <vt:variant>
        <vt:i4>5</vt:i4>
      </vt:variant>
      <vt:variant>
        <vt:lpwstr>http://policy.ksba.org/documentmanager.asp?requestarticle=/krs/157-00/196.pdf&amp;requesttype=krs</vt:lpwstr>
      </vt:variant>
      <vt:variant>
        <vt:lpwstr/>
      </vt:variant>
      <vt:variant>
        <vt:i4>5111899</vt:i4>
      </vt:variant>
      <vt:variant>
        <vt:i4>6</vt:i4>
      </vt:variant>
      <vt:variant>
        <vt:i4>0</vt:i4>
      </vt:variant>
      <vt:variant>
        <vt:i4>5</vt:i4>
      </vt:variant>
      <vt:variant>
        <vt:lpwstr>http://policy.ksba.org/documentmanager.asp?requestarticle=/krs/157-00/200.pdf&amp;requesttype=krs</vt:lpwstr>
      </vt:variant>
      <vt:variant>
        <vt:lpwstr/>
      </vt:variant>
      <vt:variant>
        <vt:i4>3604590</vt:i4>
      </vt:variant>
      <vt:variant>
        <vt:i4>3</vt:i4>
      </vt:variant>
      <vt:variant>
        <vt:i4>0</vt:i4>
      </vt:variant>
      <vt:variant>
        <vt:i4>5</vt:i4>
      </vt:variant>
      <vt:variant>
        <vt:lpwstr>http://policy.ksba.org/documentmanager.asp?requestarticle=/kar/704/003/285.htm&amp;requesttype=kar</vt:lpwstr>
      </vt:variant>
      <vt:variant>
        <vt:lpwstr/>
      </vt:variant>
      <vt:variant>
        <vt:i4>3604590</vt:i4>
      </vt:variant>
      <vt:variant>
        <vt:i4>0</vt:i4>
      </vt:variant>
      <vt:variant>
        <vt:i4>0</vt:i4>
      </vt:variant>
      <vt:variant>
        <vt:i4>5</vt:i4>
      </vt:variant>
      <vt:variant>
        <vt:lpwstr>http://policy.ksba.org/documentmanager.asp?requestarticle=/kar/704/003/285.htm&amp;requesttype=kar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08.132</dc:title>
  <dc:creator>Michelle</dc:creator>
  <cp:lastModifiedBy>sflowers</cp:lastModifiedBy>
  <cp:revision>4</cp:revision>
  <cp:lastPrinted>1997-07-25T20:14:00Z</cp:lastPrinted>
  <dcterms:created xsi:type="dcterms:W3CDTF">2017-05-01T16:03:00Z</dcterms:created>
  <dcterms:modified xsi:type="dcterms:W3CDTF">2017-09-12T18:26:00Z</dcterms:modified>
</cp:coreProperties>
</file>